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3AA3" w14:textId="58A2604E" w:rsidR="00775C9E" w:rsidRDefault="007A2DD7">
      <w:pPr>
        <w:pStyle w:val="a7"/>
        <w:widowControl/>
        <w:shd w:val="clear" w:color="auto" w:fill="FFFFFF"/>
        <w:spacing w:beforeAutospacing="0" w:afterAutospacing="0"/>
        <w:jc w:val="center"/>
        <w:rPr>
          <w:rFonts w:ascii="微软雅黑" w:eastAsia="微软雅黑" w:hAnsi="微软雅黑" w:cs="微软雅黑"/>
          <w:color w:val="595959"/>
          <w:shd w:val="clear" w:color="auto" w:fill="FFFFFF"/>
        </w:rPr>
      </w:pPr>
      <w:r>
        <w:rPr>
          <w:rFonts w:ascii="微软雅黑" w:eastAsia="微软雅黑" w:hAnsi="微软雅黑" w:cs="微软雅黑"/>
          <w:color w:val="595959"/>
          <w:shd w:val="clear" w:color="auto" w:fill="FFFFFF"/>
        </w:rPr>
        <w:t xml:space="preserve"> </w:t>
      </w:r>
      <w:r w:rsidR="00794760" w:rsidRPr="00794760">
        <w:rPr>
          <w:rFonts w:ascii="微软雅黑" w:eastAsia="微软雅黑" w:hAnsi="微软雅黑" w:cs="微软雅黑" w:hint="eastAsia"/>
          <w:color w:val="595959"/>
          <w:shd w:val="clear" w:color="auto" w:fill="FFFFFF"/>
        </w:rPr>
        <w:t>颜色判读仪</w:t>
      </w:r>
    </w:p>
    <w:p w14:paraId="4AFB67BD" w14:textId="77777777" w:rsidR="00775C9E" w:rsidRDefault="00000000">
      <w:pPr>
        <w:pStyle w:val="a7"/>
        <w:widowControl/>
        <w:shd w:val="clear" w:color="auto" w:fill="FFFFFF"/>
        <w:spacing w:beforeAutospacing="0" w:afterAutospacing="0"/>
        <w:jc w:val="center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noProof/>
          <w:color w:val="595959"/>
          <w:sz w:val="18"/>
          <w:szCs w:val="18"/>
          <w:shd w:val="clear" w:color="auto" w:fill="FFFFFF"/>
        </w:rPr>
        <w:drawing>
          <wp:inline distT="0" distB="0" distL="114300" distR="114300" wp14:anchorId="69D9BF61" wp14:editId="5B409066">
            <wp:extent cx="1871345" cy="187134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66BA4" w14:textId="5E8A8EF9" w:rsidR="001B30EB" w:rsidRDefault="00794760" w:rsidP="001B30EB">
      <w:pPr>
        <w:pStyle w:val="a7"/>
        <w:widowControl/>
        <w:shd w:val="clear" w:color="auto" w:fill="FFFFFF"/>
        <w:spacing w:beforeAutospacing="0" w:afterAutospacing="0"/>
        <w:ind w:firstLine="42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 w:rsidRPr="00794760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CRI-001颜色判读仪是一款较精密的光学检测设备，能对透明溶液的透射光进行可见光谱分解并进行解析，从而实现样本的阴阳性自动判读。</w:t>
      </w:r>
    </w:p>
    <w:p w14:paraId="3F16C91F" w14:textId="77777777" w:rsidR="00794760" w:rsidRDefault="00794760" w:rsidP="001B30EB">
      <w:pPr>
        <w:pStyle w:val="a7"/>
        <w:widowControl/>
        <w:shd w:val="clear" w:color="auto" w:fill="FFFFFF"/>
        <w:spacing w:beforeAutospacing="0" w:afterAutospacing="0"/>
        <w:ind w:firstLine="42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</w:p>
    <w:p w14:paraId="3FA0509E" w14:textId="77777777" w:rsidR="00775C9E" w:rsidRDefault="00000000">
      <w:pPr>
        <w:pStyle w:val="a7"/>
        <w:widowControl/>
        <w:shd w:val="clear" w:color="auto" w:fill="FFFFFF"/>
        <w:spacing w:beforeAutospacing="0" w:afterAutospacing="0"/>
        <w:rPr>
          <w:rStyle w:val="a9"/>
          <w:rFonts w:ascii="微软雅黑" w:eastAsia="微软雅黑" w:hAnsi="微软雅黑" w:cs="微软雅黑"/>
          <w:color w:val="2980B9"/>
          <w:sz w:val="18"/>
          <w:szCs w:val="18"/>
          <w:shd w:val="clear" w:color="auto" w:fill="FFFFFF"/>
        </w:rPr>
      </w:pPr>
      <w:r>
        <w:rPr>
          <w:rStyle w:val="a9"/>
          <w:rFonts w:ascii="微软雅黑" w:eastAsia="微软雅黑" w:hAnsi="微软雅黑" w:cs="微软雅黑" w:hint="eastAsia"/>
          <w:color w:val="2980B9"/>
          <w:sz w:val="18"/>
          <w:szCs w:val="18"/>
          <w:shd w:val="clear" w:color="auto" w:fill="FFFFFF"/>
        </w:rPr>
        <w:t>产品优势：</w:t>
      </w:r>
    </w:p>
    <w:p w14:paraId="04418974" w14:textId="482100C1" w:rsidR="00775C9E" w:rsidRPr="00794760" w:rsidRDefault="00794760" w:rsidP="00794760">
      <w:pPr>
        <w:pStyle w:val="ab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b/>
          <w:bCs/>
          <w:color w:val="595959"/>
          <w:kern w:val="0"/>
          <w:sz w:val="18"/>
          <w:szCs w:val="18"/>
          <w:shd w:val="clear" w:color="auto" w:fill="FFFFFF"/>
        </w:rPr>
      </w:pPr>
      <w:r w:rsidRPr="00794760"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精致美观</w:t>
      </w:r>
    </w:p>
    <w:p w14:paraId="6142E8A0" w14:textId="0DFD8DD4" w:rsidR="00775C9E" w:rsidRDefault="00794760" w:rsidP="009F2757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 w:rsidRPr="00794760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外壳由镁铝合金材料制造而成，搭配有机玻璃面板及彩色液晶显示屏，精致且美观</w:t>
      </w:r>
      <w:r w:rsidR="00C2602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。</w:t>
      </w:r>
    </w:p>
    <w:p w14:paraId="5EE338E3" w14:textId="0161ECAD" w:rsidR="00775C9E" w:rsidRPr="00794760" w:rsidRDefault="00794760" w:rsidP="00794760">
      <w:pPr>
        <w:pStyle w:val="ab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b/>
          <w:bCs/>
          <w:color w:val="595959"/>
          <w:kern w:val="0"/>
          <w:sz w:val="18"/>
          <w:szCs w:val="18"/>
          <w:shd w:val="clear" w:color="auto" w:fill="FFFFFF"/>
        </w:rPr>
      </w:pPr>
      <w:r w:rsidRPr="00794760"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彩色液晶触摸屏</w:t>
      </w:r>
    </w:p>
    <w:p w14:paraId="4E0A327B" w14:textId="12CA6083" w:rsidR="00775C9E" w:rsidRDefault="00794760" w:rsidP="009F2757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 w:rsidRPr="00794760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液晶彩屏直接显示判读结果，直观易懂。</w:t>
      </w:r>
    </w:p>
    <w:p w14:paraId="783F869A" w14:textId="3BB09374" w:rsidR="00775C9E" w:rsidRPr="00794760" w:rsidRDefault="00794760" w:rsidP="00794760">
      <w:pPr>
        <w:pStyle w:val="ab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b/>
          <w:bCs/>
          <w:color w:val="595959"/>
          <w:kern w:val="0"/>
          <w:sz w:val="18"/>
          <w:szCs w:val="18"/>
          <w:shd w:val="clear" w:color="auto" w:fill="FFFFFF"/>
        </w:rPr>
      </w:pPr>
      <w:r w:rsidRPr="00794760"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快速颜色识别分析</w:t>
      </w:r>
    </w:p>
    <w:p w14:paraId="381BADB1" w14:textId="73B5196E" w:rsidR="00775C9E" w:rsidRDefault="00794760" w:rsidP="009F2757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Times New Roman" w:hAnsi="Times New Roman"/>
        </w:rPr>
      </w:pPr>
      <w:r w:rsidRPr="00794760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快速识别颜色数据，快速响应，直接判读并给出报告</w:t>
      </w:r>
      <w:r w:rsidR="00C2602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。</w:t>
      </w:r>
    </w:p>
    <w:p w14:paraId="08FCB7F0" w14:textId="77777777" w:rsidR="00901156" w:rsidRPr="00794760" w:rsidRDefault="00901156" w:rsidP="00794760">
      <w:pPr>
        <w:pStyle w:val="a7"/>
        <w:widowControl/>
        <w:shd w:val="clear" w:color="auto" w:fill="FFFFFF"/>
        <w:spacing w:beforeAutospacing="0" w:afterAutospacing="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</w:p>
    <w:p w14:paraId="29B179AE" w14:textId="77777777" w:rsidR="00775C9E" w:rsidRDefault="00000000">
      <w:pPr>
        <w:pStyle w:val="a7"/>
        <w:widowControl/>
        <w:shd w:val="clear" w:color="auto" w:fill="FFFFFF"/>
        <w:spacing w:beforeAutospacing="0" w:afterAutospacing="0"/>
        <w:rPr>
          <w:rStyle w:val="a9"/>
          <w:rFonts w:ascii="微软雅黑" w:eastAsia="微软雅黑" w:hAnsi="微软雅黑" w:cs="微软雅黑"/>
          <w:color w:val="2980B9"/>
          <w:sz w:val="18"/>
          <w:szCs w:val="18"/>
          <w:shd w:val="clear" w:color="auto" w:fill="FFFFFF"/>
        </w:rPr>
      </w:pPr>
      <w:r>
        <w:rPr>
          <w:rStyle w:val="a9"/>
          <w:rFonts w:ascii="微软雅黑" w:eastAsia="微软雅黑" w:hAnsi="微软雅黑" w:cs="微软雅黑" w:hint="eastAsia"/>
          <w:color w:val="2980B9"/>
          <w:sz w:val="18"/>
          <w:szCs w:val="18"/>
          <w:shd w:val="clear" w:color="auto" w:fill="FFFFFF"/>
        </w:rPr>
        <w:t>技术参数：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5891"/>
      </w:tblGrid>
      <w:tr w:rsidR="00794760" w14:paraId="5F76A139" w14:textId="77777777" w:rsidTr="00C05A53">
        <w:trPr>
          <w:trHeight w:val="3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35CFF" w14:textId="77777777" w:rsidR="00794760" w:rsidRPr="00794760" w:rsidRDefault="00794760" w:rsidP="00C05A5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794760">
              <w:rPr>
                <w:rFonts w:ascii="微软雅黑" w:eastAsia="微软雅黑" w:hAnsi="微软雅黑" w:hint="eastAsia"/>
                <w:sz w:val="18"/>
                <w:szCs w:val="18"/>
              </w:rPr>
              <w:t>产品名称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35A28" w14:textId="77777777" w:rsidR="00794760" w:rsidRPr="00794760" w:rsidRDefault="00794760" w:rsidP="00D933C0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94760">
              <w:rPr>
                <w:rFonts w:ascii="微软雅黑" w:eastAsia="微软雅黑" w:hAnsi="微软雅黑" w:hint="eastAsia"/>
                <w:sz w:val="18"/>
                <w:szCs w:val="18"/>
              </w:rPr>
              <w:t>颜色判读仪</w:t>
            </w:r>
          </w:p>
        </w:tc>
      </w:tr>
      <w:tr w:rsidR="00794760" w14:paraId="3DD0B54D" w14:textId="77777777" w:rsidTr="00C05A53">
        <w:trPr>
          <w:trHeight w:val="3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3E8BD" w14:textId="77777777" w:rsidR="00794760" w:rsidRPr="00794760" w:rsidRDefault="00794760" w:rsidP="00C05A53">
            <w:pPr>
              <w:rPr>
                <w:rFonts w:ascii="微软雅黑" w:eastAsia="微软雅黑" w:hAnsi="微软雅黑"/>
                <w:sz w:val="18"/>
                <w:szCs w:val="18"/>
              </w:rPr>
            </w:pPr>
            <w:bookmarkStart w:id="0" w:name="_Hlk79048121"/>
            <w:r w:rsidRPr="00794760">
              <w:rPr>
                <w:rFonts w:ascii="微软雅黑" w:eastAsia="微软雅黑" w:hAnsi="微软雅黑" w:hint="eastAsia"/>
                <w:sz w:val="18"/>
                <w:szCs w:val="18"/>
              </w:rPr>
              <w:t>产品型号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47D1E" w14:textId="77777777" w:rsidR="00794760" w:rsidRPr="00794760" w:rsidRDefault="00794760" w:rsidP="00D933C0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94760">
              <w:rPr>
                <w:rFonts w:ascii="微软雅黑" w:eastAsia="微软雅黑" w:hAnsi="微软雅黑" w:hint="eastAsia"/>
                <w:sz w:val="18"/>
                <w:szCs w:val="18"/>
              </w:rPr>
              <w:t>C</w:t>
            </w:r>
            <w:r w:rsidRPr="00794760">
              <w:rPr>
                <w:rFonts w:ascii="微软雅黑" w:eastAsia="微软雅黑" w:hAnsi="微软雅黑"/>
                <w:sz w:val="18"/>
                <w:szCs w:val="18"/>
              </w:rPr>
              <w:t>RI-001</w:t>
            </w:r>
          </w:p>
        </w:tc>
      </w:tr>
      <w:tr w:rsidR="00794760" w14:paraId="09E7AAA3" w14:textId="77777777" w:rsidTr="00C05A53">
        <w:trPr>
          <w:trHeight w:val="33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816CE" w14:textId="77777777" w:rsidR="00794760" w:rsidRPr="00794760" w:rsidRDefault="00794760" w:rsidP="00C05A5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794760">
              <w:rPr>
                <w:rFonts w:ascii="MS Gothic" w:eastAsia="MS Gothic" w:hAnsi="MS Gothic" w:cs="MS Gothic" w:hint="eastAsia"/>
                <w:sz w:val="18"/>
                <w:szCs w:val="18"/>
              </w:rPr>
              <w:t>⋆</w:t>
            </w:r>
            <w:r w:rsidRPr="00794760">
              <w:rPr>
                <w:rFonts w:ascii="微软雅黑" w:eastAsia="微软雅黑" w:hAnsi="微软雅黑" w:hint="eastAsia"/>
                <w:sz w:val="18"/>
                <w:szCs w:val="18"/>
              </w:rPr>
              <w:t>外壳框架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F896B" w14:textId="77777777" w:rsidR="00794760" w:rsidRPr="00794760" w:rsidRDefault="00794760" w:rsidP="00D933C0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94760">
              <w:rPr>
                <w:rFonts w:ascii="微软雅黑" w:eastAsia="微软雅黑" w:hAnsi="微软雅黑" w:hint="eastAsia"/>
                <w:sz w:val="18"/>
                <w:szCs w:val="18"/>
              </w:rPr>
              <w:t>镁铝合金</w:t>
            </w:r>
          </w:p>
        </w:tc>
      </w:tr>
      <w:tr w:rsidR="00794760" w14:paraId="465BEA10" w14:textId="77777777" w:rsidTr="00C05A53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9DDC0" w14:textId="77777777" w:rsidR="00794760" w:rsidRPr="00794760" w:rsidRDefault="00794760" w:rsidP="00C05A5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794760">
              <w:rPr>
                <w:rFonts w:ascii="MS Gothic" w:eastAsia="MS Gothic" w:hAnsi="MS Gothic" w:cs="MS Gothic" w:hint="eastAsia"/>
                <w:sz w:val="18"/>
                <w:szCs w:val="18"/>
              </w:rPr>
              <w:t>⋆</w:t>
            </w:r>
            <w:r w:rsidRPr="00794760">
              <w:rPr>
                <w:rFonts w:ascii="微软雅黑" w:eastAsia="微软雅黑" w:hAnsi="微软雅黑" w:hint="eastAsia"/>
                <w:sz w:val="18"/>
                <w:szCs w:val="18"/>
              </w:rPr>
              <w:t>操作方式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CBA83" w14:textId="77777777" w:rsidR="00794760" w:rsidRPr="00794760" w:rsidRDefault="00794760" w:rsidP="00D933C0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94760">
              <w:rPr>
                <w:rFonts w:ascii="微软雅黑" w:eastAsia="微软雅黑" w:hAnsi="微软雅黑" w:hint="eastAsia"/>
                <w:sz w:val="18"/>
                <w:szCs w:val="18"/>
              </w:rPr>
              <w:t>彩色液晶触摸屏</w:t>
            </w:r>
          </w:p>
        </w:tc>
      </w:tr>
      <w:tr w:rsidR="00794760" w14:paraId="456D8F0B" w14:textId="77777777" w:rsidTr="00C05A53">
        <w:trPr>
          <w:trHeight w:val="26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F43AD" w14:textId="77777777" w:rsidR="00794760" w:rsidRPr="00794760" w:rsidRDefault="00794760" w:rsidP="00C05A5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794760">
              <w:rPr>
                <w:rFonts w:ascii="微软雅黑" w:eastAsia="微软雅黑" w:hAnsi="微软雅黑" w:hint="eastAsia"/>
                <w:sz w:val="18"/>
                <w:szCs w:val="18"/>
              </w:rPr>
              <w:t>适配耗材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411D9" w14:textId="77777777" w:rsidR="00794760" w:rsidRPr="00794760" w:rsidRDefault="00794760" w:rsidP="00D933C0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94760">
              <w:rPr>
                <w:rFonts w:ascii="微软雅黑" w:eastAsia="微软雅黑" w:hAnsi="微软雅黑" w:hint="eastAsia"/>
                <w:sz w:val="18"/>
                <w:szCs w:val="18"/>
              </w:rPr>
              <w:t>0.</w:t>
            </w:r>
            <w:r w:rsidRPr="00794760">
              <w:rPr>
                <w:rFonts w:ascii="微软雅黑" w:eastAsia="微软雅黑" w:hAnsi="微软雅黑"/>
                <w:sz w:val="18"/>
                <w:szCs w:val="18"/>
              </w:rPr>
              <w:t xml:space="preserve">2 </w:t>
            </w:r>
            <w:r w:rsidRPr="00794760">
              <w:rPr>
                <w:rFonts w:ascii="微软雅黑" w:eastAsia="微软雅黑" w:hAnsi="微软雅黑" w:hint="eastAsia"/>
                <w:sz w:val="18"/>
                <w:szCs w:val="18"/>
              </w:rPr>
              <w:t>ml离心管、0</w:t>
            </w:r>
            <w:r w:rsidRPr="00794760">
              <w:rPr>
                <w:rFonts w:ascii="微软雅黑" w:eastAsia="微软雅黑" w:hAnsi="微软雅黑"/>
                <w:sz w:val="18"/>
                <w:szCs w:val="18"/>
              </w:rPr>
              <w:t xml:space="preserve">.5 </w:t>
            </w:r>
            <w:r w:rsidRPr="00794760">
              <w:rPr>
                <w:rFonts w:ascii="微软雅黑" w:eastAsia="微软雅黑" w:hAnsi="微软雅黑" w:hint="eastAsia"/>
                <w:sz w:val="18"/>
                <w:szCs w:val="18"/>
              </w:rPr>
              <w:t>ml离心管、定制试管</w:t>
            </w:r>
          </w:p>
        </w:tc>
      </w:tr>
      <w:tr w:rsidR="00794760" w14:paraId="099D6F16" w14:textId="77777777" w:rsidTr="00C05A53">
        <w:trPr>
          <w:trHeight w:val="2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57157" w14:textId="77777777" w:rsidR="00794760" w:rsidRPr="00794760" w:rsidRDefault="00794760" w:rsidP="00C05A5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794760">
              <w:rPr>
                <w:rFonts w:ascii="微软雅黑" w:eastAsia="微软雅黑" w:hAnsi="微软雅黑" w:hint="eastAsia"/>
                <w:sz w:val="18"/>
                <w:szCs w:val="18"/>
              </w:rPr>
              <w:t>判读分析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9D001" w14:textId="77777777" w:rsidR="00794760" w:rsidRPr="00794760" w:rsidRDefault="00794760" w:rsidP="00D933C0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94760">
              <w:rPr>
                <w:rFonts w:ascii="微软雅黑" w:eastAsia="微软雅黑" w:hAnsi="微软雅黑" w:hint="eastAsia"/>
                <w:sz w:val="18"/>
                <w:szCs w:val="18"/>
              </w:rPr>
              <w:t>提供阴阳性样品定制</w:t>
            </w:r>
          </w:p>
        </w:tc>
      </w:tr>
      <w:tr w:rsidR="00794760" w14:paraId="38033312" w14:textId="77777777" w:rsidTr="00C05A53">
        <w:trPr>
          <w:trHeight w:val="2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B65B9" w14:textId="77777777" w:rsidR="00794760" w:rsidRPr="00794760" w:rsidRDefault="00794760" w:rsidP="00C05A5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794760">
              <w:rPr>
                <w:rFonts w:ascii="微软雅黑" w:eastAsia="微软雅黑" w:hAnsi="微软雅黑" w:hint="eastAsia"/>
                <w:sz w:val="18"/>
                <w:szCs w:val="18"/>
              </w:rPr>
              <w:t>电源适配器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A5607" w14:textId="77777777" w:rsidR="00794760" w:rsidRPr="00794760" w:rsidRDefault="00794760" w:rsidP="00D933C0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94760">
              <w:rPr>
                <w:rFonts w:ascii="微软雅黑" w:eastAsia="微软雅黑" w:hAnsi="微软雅黑"/>
                <w:sz w:val="18"/>
                <w:szCs w:val="18"/>
              </w:rPr>
              <w:t>DC 12 V</w:t>
            </w:r>
          </w:p>
        </w:tc>
      </w:tr>
      <w:tr w:rsidR="00794760" w14:paraId="6C23534B" w14:textId="77777777" w:rsidTr="00C05A53">
        <w:trPr>
          <w:trHeight w:val="2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AFBFF" w14:textId="77777777" w:rsidR="00794760" w:rsidRPr="00794760" w:rsidRDefault="00794760" w:rsidP="00C05A5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794760">
              <w:rPr>
                <w:rFonts w:ascii="微软雅黑" w:eastAsia="微软雅黑" w:hAnsi="微软雅黑" w:hint="eastAsia"/>
                <w:sz w:val="18"/>
                <w:szCs w:val="18"/>
              </w:rPr>
              <w:t>功率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26A43" w14:textId="77777777" w:rsidR="00794760" w:rsidRPr="00794760" w:rsidRDefault="00794760" w:rsidP="00D933C0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94760">
              <w:rPr>
                <w:rFonts w:ascii="微软雅黑" w:eastAsia="微软雅黑" w:hAnsi="微软雅黑"/>
                <w:sz w:val="18"/>
                <w:szCs w:val="18"/>
              </w:rPr>
              <w:t>5</w:t>
            </w:r>
            <w:r w:rsidRPr="00794760">
              <w:rPr>
                <w:rFonts w:ascii="微软雅黑" w:eastAsia="微软雅黑" w:hAnsi="微软雅黑" w:hint="eastAsia"/>
                <w:sz w:val="18"/>
                <w:szCs w:val="18"/>
              </w:rPr>
              <w:t xml:space="preserve"> W</w:t>
            </w:r>
          </w:p>
        </w:tc>
      </w:tr>
      <w:tr w:rsidR="00794760" w14:paraId="3B82F725" w14:textId="77777777" w:rsidTr="00D933C0">
        <w:trPr>
          <w:trHeight w:val="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F64FA" w14:textId="77777777" w:rsidR="00794760" w:rsidRPr="00794760" w:rsidRDefault="00794760" w:rsidP="00C05A5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794760">
              <w:rPr>
                <w:rFonts w:ascii="微软雅黑" w:eastAsia="微软雅黑" w:hAnsi="微软雅黑" w:hint="eastAsia"/>
                <w:sz w:val="18"/>
                <w:szCs w:val="18"/>
              </w:rPr>
              <w:t>外形尺寸（W×D×H）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180B1" w14:textId="77777777" w:rsidR="00794760" w:rsidRPr="00794760" w:rsidRDefault="00794760" w:rsidP="00D933C0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94760">
              <w:rPr>
                <w:rFonts w:ascii="微软雅黑" w:eastAsia="微软雅黑" w:hAnsi="微软雅黑"/>
                <w:sz w:val="18"/>
                <w:szCs w:val="18"/>
              </w:rPr>
              <w:t>125</w:t>
            </w:r>
            <w:r w:rsidRPr="00794760">
              <w:rPr>
                <w:rFonts w:ascii="微软雅黑" w:eastAsia="微软雅黑" w:hAnsi="微软雅黑" w:hint="eastAsia"/>
                <w:sz w:val="18"/>
                <w:szCs w:val="18"/>
              </w:rPr>
              <w:t>×</w:t>
            </w:r>
            <w:r w:rsidRPr="00794760">
              <w:rPr>
                <w:rFonts w:ascii="微软雅黑" w:eastAsia="微软雅黑" w:hAnsi="微软雅黑"/>
                <w:sz w:val="18"/>
                <w:szCs w:val="18"/>
              </w:rPr>
              <w:t>125</w:t>
            </w:r>
            <w:r w:rsidRPr="00794760">
              <w:rPr>
                <w:rFonts w:ascii="微软雅黑" w:eastAsia="微软雅黑" w:hAnsi="微软雅黑" w:hint="eastAsia"/>
                <w:sz w:val="18"/>
                <w:szCs w:val="18"/>
              </w:rPr>
              <w:t>×</w:t>
            </w:r>
            <w:r w:rsidRPr="00794760">
              <w:rPr>
                <w:rFonts w:ascii="微软雅黑" w:eastAsia="微软雅黑" w:hAnsi="微软雅黑"/>
                <w:sz w:val="18"/>
                <w:szCs w:val="18"/>
              </w:rPr>
              <w:t>62</w:t>
            </w:r>
            <w:r w:rsidRPr="00794760">
              <w:rPr>
                <w:rFonts w:ascii="微软雅黑" w:eastAsia="微软雅黑" w:hAnsi="微软雅黑" w:hint="eastAsia"/>
                <w:sz w:val="18"/>
                <w:szCs w:val="18"/>
              </w:rPr>
              <w:t xml:space="preserve"> mm</w:t>
            </w:r>
          </w:p>
        </w:tc>
      </w:tr>
      <w:tr w:rsidR="00794760" w14:paraId="7D94BE55" w14:textId="77777777" w:rsidTr="00C05A53">
        <w:trPr>
          <w:trHeight w:val="2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00F33" w14:textId="77777777" w:rsidR="00794760" w:rsidRPr="00794760" w:rsidRDefault="00794760" w:rsidP="00C05A5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794760">
              <w:rPr>
                <w:rFonts w:ascii="微软雅黑" w:eastAsia="微软雅黑" w:hAnsi="微软雅黑" w:hint="eastAsia"/>
                <w:sz w:val="18"/>
                <w:szCs w:val="18"/>
              </w:rPr>
              <w:t>净重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3D950" w14:textId="77777777" w:rsidR="00794760" w:rsidRPr="00794760" w:rsidRDefault="00794760" w:rsidP="00D933C0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94760"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Pr="00794760">
              <w:rPr>
                <w:rFonts w:ascii="微软雅黑" w:eastAsia="微软雅黑" w:hAnsi="微软雅黑" w:hint="eastAsia"/>
                <w:sz w:val="18"/>
                <w:szCs w:val="18"/>
              </w:rPr>
              <w:t xml:space="preserve"> kg</w:t>
            </w:r>
          </w:p>
        </w:tc>
        <w:bookmarkEnd w:id="0"/>
      </w:tr>
    </w:tbl>
    <w:p w14:paraId="191CEFFE" w14:textId="77777777" w:rsidR="00775C9E" w:rsidRPr="00486B1F" w:rsidRDefault="00775C9E">
      <w:pPr>
        <w:widowControl/>
        <w:jc w:val="left"/>
      </w:pPr>
    </w:p>
    <w:sectPr w:rsidR="00775C9E" w:rsidRPr="00486B1F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80373" w14:textId="77777777" w:rsidR="00D536BD" w:rsidRDefault="00D536BD">
      <w:r>
        <w:separator/>
      </w:r>
    </w:p>
  </w:endnote>
  <w:endnote w:type="continuationSeparator" w:id="0">
    <w:p w14:paraId="5A8FF121" w14:textId="77777777" w:rsidR="00D536BD" w:rsidRDefault="00D5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2F70" w14:textId="77777777" w:rsidR="00775C9E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66A1C3" wp14:editId="2C589C6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581F9" w14:textId="77777777" w:rsidR="00775C9E" w:rsidRDefault="00000000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3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6A1C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E7581F9" w14:textId="77777777" w:rsidR="00775C9E" w:rsidRDefault="00000000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3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0564D" w14:textId="77777777" w:rsidR="00D536BD" w:rsidRDefault="00D536BD">
      <w:r>
        <w:separator/>
      </w:r>
    </w:p>
  </w:footnote>
  <w:footnote w:type="continuationSeparator" w:id="0">
    <w:p w14:paraId="05DA3B04" w14:textId="77777777" w:rsidR="00D536BD" w:rsidRDefault="00D53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B27AC" w14:textId="77777777" w:rsidR="00775C9E" w:rsidRDefault="00000000">
    <w:pPr>
      <w:pStyle w:val="a6"/>
      <w:jc w:val="left"/>
    </w:pPr>
    <w:r>
      <w:rPr>
        <w:rFonts w:hint="eastAsia"/>
      </w:rPr>
      <w:t xml:space="preserve">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84DA"/>
    <w:multiLevelType w:val="singleLevel"/>
    <w:tmpl w:val="169C84DA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17E90B67"/>
    <w:multiLevelType w:val="hybridMultilevel"/>
    <w:tmpl w:val="7602CCC4"/>
    <w:lvl w:ilvl="0" w:tplc="372CFE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83183886">
    <w:abstractNumId w:val="0"/>
  </w:num>
  <w:num w:numId="2" w16cid:durableId="67977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E3ZjVhNWU3MzZiZGU5OTRhNjI1YjM3YjU0YWM3NWMifQ=="/>
  </w:docVars>
  <w:rsids>
    <w:rsidRoot w:val="00000F7C"/>
    <w:rsid w:val="00000F7C"/>
    <w:rsid w:val="000643BF"/>
    <w:rsid w:val="001B30EB"/>
    <w:rsid w:val="001E31B4"/>
    <w:rsid w:val="002E1832"/>
    <w:rsid w:val="004119B5"/>
    <w:rsid w:val="00437260"/>
    <w:rsid w:val="00486B1F"/>
    <w:rsid w:val="004D6275"/>
    <w:rsid w:val="00645823"/>
    <w:rsid w:val="00663020"/>
    <w:rsid w:val="00690957"/>
    <w:rsid w:val="006B38B8"/>
    <w:rsid w:val="00775C9E"/>
    <w:rsid w:val="007805A2"/>
    <w:rsid w:val="00794760"/>
    <w:rsid w:val="007A2DD7"/>
    <w:rsid w:val="008303A2"/>
    <w:rsid w:val="00901156"/>
    <w:rsid w:val="00957FC7"/>
    <w:rsid w:val="009A65A3"/>
    <w:rsid w:val="009F2757"/>
    <w:rsid w:val="00A94A89"/>
    <w:rsid w:val="00B046F8"/>
    <w:rsid w:val="00B33CE4"/>
    <w:rsid w:val="00B867FD"/>
    <w:rsid w:val="00B8688A"/>
    <w:rsid w:val="00C26021"/>
    <w:rsid w:val="00D536BD"/>
    <w:rsid w:val="00D53DDB"/>
    <w:rsid w:val="00D933C0"/>
    <w:rsid w:val="00E20AB0"/>
    <w:rsid w:val="00E325BF"/>
    <w:rsid w:val="00E6331B"/>
    <w:rsid w:val="00E7759D"/>
    <w:rsid w:val="03B44F3E"/>
    <w:rsid w:val="095818A6"/>
    <w:rsid w:val="0B512FB6"/>
    <w:rsid w:val="122B2462"/>
    <w:rsid w:val="1C344B65"/>
    <w:rsid w:val="1D576263"/>
    <w:rsid w:val="1DBD766B"/>
    <w:rsid w:val="206D47AC"/>
    <w:rsid w:val="20CC3593"/>
    <w:rsid w:val="24A0493A"/>
    <w:rsid w:val="28CE39A3"/>
    <w:rsid w:val="31A27837"/>
    <w:rsid w:val="3705162A"/>
    <w:rsid w:val="42CE57EC"/>
    <w:rsid w:val="438966B2"/>
    <w:rsid w:val="43B22762"/>
    <w:rsid w:val="43D01C9D"/>
    <w:rsid w:val="442946A9"/>
    <w:rsid w:val="47D800EF"/>
    <w:rsid w:val="4B1D542F"/>
    <w:rsid w:val="4DBF52E6"/>
    <w:rsid w:val="4F896C73"/>
    <w:rsid w:val="4FBD4B48"/>
    <w:rsid w:val="580937E5"/>
    <w:rsid w:val="682C37CC"/>
    <w:rsid w:val="6CAD3A77"/>
    <w:rsid w:val="722F2426"/>
    <w:rsid w:val="738D7404"/>
    <w:rsid w:val="7712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A068D"/>
  <w14:defaultImageDpi w14:val="32767"/>
  <w15:docId w15:val="{3D399657-2710-47CF-B141-5D47D1E2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rsid w:val="00C260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威 林</cp:lastModifiedBy>
  <cp:revision>16</cp:revision>
  <dcterms:created xsi:type="dcterms:W3CDTF">2014-10-29T12:08:00Z</dcterms:created>
  <dcterms:modified xsi:type="dcterms:W3CDTF">2023-10-20T01:28:00Z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B85993F686AD43C2AE6F3F30B3ED9FE2</vt:lpwstr>
  </property>
</Properties>
</file>